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Course 5400 Interdisciplinary Lesson Plan Assignment Table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Complete the table below.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i w:val="1"/>
          <w:color w:val="2d3b45"/>
          <w:highlight w:val="white"/>
          <w:rtl w:val="0"/>
        </w:rPr>
        <w:t xml:space="preserve">As you create your lesson plan, keep in mind that a guest teacher, like an administrator or substitute, should be able to step in and teach from your lesson 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Selected reading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Explanation of reading choice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State academic standard(s) for ELAR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Student Learning Objectives for ELAR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State academic standard(s) for Content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Student Learning Objectives for Content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Materials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Lesson warm-up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Instructional strategies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Must include: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 least 2 high-yield strategies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Teacher behavior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Teacher modeling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 actions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Question you plan to ask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 explanation of how you will include one specific literacy strategy to teach your ELAR objective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Formative Assessment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*You must include a plan to address both content areas and must be aligned with the objectives and instructional strategies.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Summative Assessment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*You must include a plan to address both content areas and must be aligned with the objectives and instructional strategies.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Plan for reinforcement or homework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Please review the rubric before you submit your work!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Didact Gothic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Didact Gothic" w:cs="Didact Gothic" w:eastAsia="Didact Gothic" w:hAnsi="Didact Gothic"/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idactGothic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